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3C" w:rsidRDefault="000D0EFD" w:rsidP="008A3D3C">
      <w:pPr>
        <w:spacing w:after="21"/>
        <w:ind w:right="73"/>
        <w:jc w:val="center"/>
        <w:rPr>
          <w:szCs w:val="28"/>
        </w:rPr>
      </w:pPr>
      <w:r w:rsidRPr="008A3D3C">
        <w:rPr>
          <w:szCs w:val="28"/>
        </w:rPr>
        <w:t xml:space="preserve">Муниципальное бюджетное </w:t>
      </w:r>
      <w:r w:rsidR="0041753C" w:rsidRPr="008A3D3C">
        <w:rPr>
          <w:szCs w:val="28"/>
        </w:rPr>
        <w:t xml:space="preserve">дошкольное образовательное учреждение «Детский сад «Улыбка» </w:t>
      </w:r>
      <w:proofErr w:type="spellStart"/>
      <w:r w:rsidR="0041753C" w:rsidRPr="008A3D3C">
        <w:rPr>
          <w:szCs w:val="28"/>
        </w:rPr>
        <w:t>с.Огибное</w:t>
      </w:r>
      <w:proofErr w:type="spellEnd"/>
      <w:r w:rsidR="0041753C" w:rsidRPr="008A3D3C">
        <w:rPr>
          <w:szCs w:val="28"/>
        </w:rPr>
        <w:t xml:space="preserve"> </w:t>
      </w:r>
      <w:proofErr w:type="spellStart"/>
      <w:r w:rsidR="0041753C" w:rsidRPr="008A3D3C">
        <w:rPr>
          <w:szCs w:val="28"/>
        </w:rPr>
        <w:t>Чернянского</w:t>
      </w:r>
      <w:proofErr w:type="spellEnd"/>
      <w:r w:rsidR="0041753C" w:rsidRPr="008A3D3C">
        <w:rPr>
          <w:szCs w:val="28"/>
        </w:rPr>
        <w:t xml:space="preserve"> района</w:t>
      </w:r>
    </w:p>
    <w:p w:rsidR="002B1907" w:rsidRPr="008A3D3C" w:rsidRDefault="00765A20" w:rsidP="008A3D3C">
      <w:pPr>
        <w:spacing w:after="21"/>
        <w:ind w:right="73"/>
        <w:jc w:val="center"/>
        <w:rPr>
          <w:szCs w:val="28"/>
        </w:rPr>
      </w:pPr>
      <w:r w:rsidRPr="00BC31B6">
        <w:rPr>
          <w:noProof/>
        </w:rPr>
        <w:drawing>
          <wp:anchor distT="0" distB="0" distL="114300" distR="114300" simplePos="0" relativeHeight="251659264" behindDoc="1" locked="0" layoutInCell="1" allowOverlap="1" wp14:anchorId="018885A2" wp14:editId="6D7B3FDC">
            <wp:simplePos x="0" y="0"/>
            <wp:positionH relativeFrom="column">
              <wp:posOffset>3219450</wp:posOffset>
            </wp:positionH>
            <wp:positionV relativeFrom="paragraph">
              <wp:posOffset>135255</wp:posOffset>
            </wp:positionV>
            <wp:extent cx="1962150" cy="2019300"/>
            <wp:effectExtent l="19050" t="0" r="0" b="0"/>
            <wp:wrapNone/>
            <wp:docPr id="12" name="Рисунок 12"/>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5" cstate="print"/>
                    <a:srcRect/>
                    <a:stretch>
                      <a:fillRect/>
                    </a:stretch>
                  </pic:blipFill>
                  <pic:spPr bwMode="auto">
                    <a:xfrm>
                      <a:off x="0" y="0"/>
                      <a:ext cx="1962150" cy="2019300"/>
                    </a:xfrm>
                    <a:prstGeom prst="rect">
                      <a:avLst/>
                    </a:prstGeom>
                    <a:noFill/>
                    <a:ln w="9525">
                      <a:noFill/>
                      <a:miter lim="800000"/>
                      <a:headEnd/>
                      <a:tailEnd/>
                    </a:ln>
                    <a:effectLst>
                      <a:softEdge rad="127000"/>
                    </a:effectLst>
                  </pic:spPr>
                </pic:pic>
              </a:graphicData>
            </a:graphic>
          </wp:anchor>
        </w:drawing>
      </w:r>
      <w:r w:rsidR="0041753C" w:rsidRPr="008A3D3C">
        <w:rPr>
          <w:szCs w:val="28"/>
        </w:rPr>
        <w:t>Белгородской области»</w:t>
      </w:r>
    </w:p>
    <w:p w:rsidR="000D0EFD" w:rsidRPr="000D0EFD" w:rsidRDefault="000D0EFD" w:rsidP="000D0EFD">
      <w:pPr>
        <w:spacing w:after="21"/>
        <w:ind w:right="73"/>
        <w:rPr>
          <w:sz w:val="24"/>
          <w:szCs w:val="24"/>
        </w:rPr>
      </w:pPr>
    </w:p>
    <w:p w:rsidR="0041753C" w:rsidRPr="0041753C" w:rsidRDefault="0041753C" w:rsidP="0041753C">
      <w:pPr>
        <w:pStyle w:val="a3"/>
        <w:ind w:right="564"/>
        <w:rPr>
          <w:rFonts w:ascii="Times New Roman" w:hAnsi="Times New Roman"/>
          <w:sz w:val="28"/>
          <w:szCs w:val="28"/>
        </w:rPr>
      </w:pPr>
      <w:r w:rsidRPr="0041753C">
        <w:rPr>
          <w:rFonts w:ascii="Times New Roman" w:hAnsi="Times New Roman"/>
          <w:sz w:val="28"/>
          <w:szCs w:val="28"/>
        </w:rPr>
        <w:t xml:space="preserve"> «</w:t>
      </w:r>
      <w:proofErr w:type="gramStart"/>
      <w:r w:rsidRPr="0041753C">
        <w:rPr>
          <w:rFonts w:ascii="Times New Roman" w:hAnsi="Times New Roman"/>
          <w:sz w:val="28"/>
          <w:szCs w:val="28"/>
        </w:rPr>
        <w:t xml:space="preserve">Рассмотрено»   </w:t>
      </w:r>
      <w:proofErr w:type="gramEnd"/>
      <w:r w:rsidRPr="0041753C">
        <w:rPr>
          <w:rFonts w:ascii="Times New Roman" w:hAnsi="Times New Roman"/>
          <w:sz w:val="28"/>
          <w:szCs w:val="28"/>
        </w:rPr>
        <w:t xml:space="preserve">                                                                 «Утверждаю» </w:t>
      </w:r>
    </w:p>
    <w:p w:rsidR="0041753C" w:rsidRPr="0041753C" w:rsidRDefault="0041753C" w:rsidP="0041753C">
      <w:pPr>
        <w:pStyle w:val="a3"/>
        <w:rPr>
          <w:rFonts w:ascii="Times New Roman" w:hAnsi="Times New Roman"/>
          <w:sz w:val="28"/>
          <w:szCs w:val="28"/>
        </w:rPr>
      </w:pPr>
      <w:r w:rsidRPr="0041753C">
        <w:rPr>
          <w:rFonts w:ascii="Times New Roman" w:hAnsi="Times New Roman"/>
          <w:sz w:val="28"/>
          <w:szCs w:val="28"/>
        </w:rPr>
        <w:t xml:space="preserve"> Педагогическим советом                                               Заведующий МБДОУ   </w:t>
      </w:r>
    </w:p>
    <w:p w:rsidR="0041753C" w:rsidRPr="0041753C" w:rsidRDefault="0041753C" w:rsidP="0041753C">
      <w:pPr>
        <w:pStyle w:val="a3"/>
        <w:rPr>
          <w:rFonts w:ascii="Times New Roman" w:hAnsi="Times New Roman"/>
          <w:sz w:val="28"/>
          <w:szCs w:val="28"/>
        </w:rPr>
      </w:pPr>
      <w:r w:rsidRPr="0041753C">
        <w:rPr>
          <w:rFonts w:ascii="Times New Roman" w:hAnsi="Times New Roman"/>
          <w:sz w:val="28"/>
          <w:szCs w:val="28"/>
        </w:rPr>
        <w:t xml:space="preserve">МБДОУ «Улыбка» с.   </w:t>
      </w:r>
      <w:proofErr w:type="spellStart"/>
      <w:r w:rsidRPr="0041753C">
        <w:rPr>
          <w:rFonts w:ascii="Times New Roman" w:hAnsi="Times New Roman"/>
          <w:sz w:val="28"/>
          <w:szCs w:val="28"/>
        </w:rPr>
        <w:t>Огибное</w:t>
      </w:r>
      <w:proofErr w:type="spellEnd"/>
      <w:r w:rsidRPr="0041753C">
        <w:rPr>
          <w:rFonts w:ascii="Times New Roman" w:hAnsi="Times New Roman"/>
          <w:sz w:val="28"/>
          <w:szCs w:val="28"/>
        </w:rPr>
        <w:t xml:space="preserve">                                  </w:t>
      </w:r>
      <w:proofErr w:type="gramStart"/>
      <w:r w:rsidRPr="0041753C">
        <w:rPr>
          <w:rFonts w:ascii="Times New Roman" w:hAnsi="Times New Roman"/>
          <w:sz w:val="28"/>
          <w:szCs w:val="28"/>
        </w:rPr>
        <w:t xml:space="preserve">   «</w:t>
      </w:r>
      <w:proofErr w:type="gramEnd"/>
      <w:r w:rsidRPr="0041753C">
        <w:rPr>
          <w:rFonts w:ascii="Times New Roman" w:hAnsi="Times New Roman"/>
          <w:sz w:val="28"/>
          <w:szCs w:val="28"/>
        </w:rPr>
        <w:t xml:space="preserve">Улыбка» </w:t>
      </w:r>
      <w:proofErr w:type="spellStart"/>
      <w:r w:rsidRPr="0041753C">
        <w:rPr>
          <w:rFonts w:ascii="Times New Roman" w:hAnsi="Times New Roman"/>
          <w:sz w:val="28"/>
          <w:szCs w:val="28"/>
        </w:rPr>
        <w:t>с.Огибное</w:t>
      </w:r>
      <w:proofErr w:type="spellEnd"/>
    </w:p>
    <w:p w:rsidR="0041753C" w:rsidRPr="0041753C" w:rsidRDefault="0041753C" w:rsidP="0041753C">
      <w:pPr>
        <w:pStyle w:val="a3"/>
        <w:rPr>
          <w:rFonts w:ascii="Times New Roman" w:hAnsi="Times New Roman"/>
          <w:sz w:val="28"/>
          <w:szCs w:val="28"/>
        </w:rPr>
      </w:pPr>
      <w:r w:rsidRPr="0041753C">
        <w:rPr>
          <w:rFonts w:ascii="Times New Roman" w:hAnsi="Times New Roman"/>
          <w:sz w:val="28"/>
          <w:szCs w:val="28"/>
        </w:rPr>
        <w:t xml:space="preserve">Протокол </w:t>
      </w:r>
      <w:proofErr w:type="spellStart"/>
      <w:r w:rsidRPr="0041753C">
        <w:rPr>
          <w:rFonts w:ascii="Times New Roman" w:hAnsi="Times New Roman"/>
          <w:sz w:val="28"/>
          <w:szCs w:val="28"/>
        </w:rPr>
        <w:t>Протокол</w:t>
      </w:r>
      <w:proofErr w:type="spellEnd"/>
      <w:r w:rsidRPr="0041753C">
        <w:rPr>
          <w:rFonts w:ascii="Times New Roman" w:hAnsi="Times New Roman"/>
          <w:sz w:val="28"/>
          <w:szCs w:val="28"/>
        </w:rPr>
        <w:t xml:space="preserve"> № 4 от 30.08.2024 г                 </w:t>
      </w:r>
      <w:r>
        <w:rPr>
          <w:rFonts w:ascii="Times New Roman" w:hAnsi="Times New Roman"/>
          <w:sz w:val="28"/>
          <w:szCs w:val="28"/>
        </w:rPr>
        <w:t xml:space="preserve"> </w:t>
      </w:r>
      <w:r w:rsidRPr="0041753C">
        <w:rPr>
          <w:rFonts w:ascii="Times New Roman" w:hAnsi="Times New Roman"/>
          <w:sz w:val="28"/>
          <w:szCs w:val="28"/>
        </w:rPr>
        <w:t>__________</w:t>
      </w:r>
      <w:r w:rsidRPr="0041753C">
        <w:rPr>
          <w:rFonts w:ascii="Times New Roman" w:eastAsiaTheme="minorEastAsia" w:hAnsi="Times New Roman"/>
          <w:sz w:val="28"/>
          <w:szCs w:val="28"/>
        </w:rPr>
        <w:t xml:space="preserve">И.В. Карасева  </w:t>
      </w:r>
      <w:r w:rsidRPr="0041753C">
        <w:rPr>
          <w:rFonts w:ascii="Times New Roman" w:hAnsi="Times New Roman"/>
          <w:sz w:val="28"/>
          <w:szCs w:val="28"/>
        </w:rPr>
        <w:t xml:space="preserve">                                                                                                                </w:t>
      </w:r>
    </w:p>
    <w:p w:rsidR="0041753C" w:rsidRDefault="0041753C" w:rsidP="0041753C">
      <w:pPr>
        <w:pStyle w:val="a3"/>
        <w:rPr>
          <w:rFonts w:ascii="Times New Roman" w:eastAsiaTheme="minorEastAsia" w:hAnsi="Times New Roman"/>
          <w:sz w:val="28"/>
          <w:szCs w:val="28"/>
        </w:rPr>
      </w:pPr>
      <w:r w:rsidRPr="0041753C">
        <w:rPr>
          <w:rFonts w:ascii="Times New Roman" w:hAnsi="Times New Roman"/>
          <w:sz w:val="28"/>
          <w:szCs w:val="28"/>
        </w:rPr>
        <w:t xml:space="preserve">                                                         </w:t>
      </w:r>
      <w:r>
        <w:rPr>
          <w:rFonts w:ascii="Times New Roman" w:hAnsi="Times New Roman"/>
          <w:sz w:val="28"/>
          <w:szCs w:val="28"/>
        </w:rPr>
        <w:t xml:space="preserve">                   </w:t>
      </w:r>
      <w:r w:rsidRPr="0041753C">
        <w:rPr>
          <w:rFonts w:ascii="Times New Roman" w:eastAsiaTheme="minorEastAsia" w:hAnsi="Times New Roman"/>
          <w:sz w:val="28"/>
          <w:szCs w:val="28"/>
        </w:rPr>
        <w:t>Приказ № 29 от 30 августа 2024 г</w:t>
      </w:r>
      <w:r>
        <w:rPr>
          <w:rFonts w:ascii="Times New Roman" w:eastAsiaTheme="minorEastAsia" w:hAnsi="Times New Roman"/>
          <w:sz w:val="24"/>
          <w:szCs w:val="24"/>
        </w:rPr>
        <w:t>.</w:t>
      </w:r>
      <w:r>
        <w:rPr>
          <w:rFonts w:ascii="Times New Roman" w:eastAsiaTheme="minorEastAsia" w:hAnsi="Times New Roman"/>
          <w:sz w:val="28"/>
          <w:szCs w:val="28"/>
        </w:rPr>
        <w:t xml:space="preserve"> </w:t>
      </w:r>
    </w:p>
    <w:p w:rsidR="0041753C" w:rsidRDefault="0041753C">
      <w:pPr>
        <w:spacing w:after="0"/>
        <w:ind w:left="2033" w:right="73"/>
      </w:pPr>
    </w:p>
    <w:p w:rsidR="002B1907" w:rsidRDefault="0041753C">
      <w:pPr>
        <w:spacing w:after="0" w:line="259" w:lineRule="auto"/>
        <w:ind w:left="0" w:firstLine="0"/>
        <w:jc w:val="right"/>
      </w:pPr>
      <w:r>
        <w:t xml:space="preserve"> </w:t>
      </w:r>
    </w:p>
    <w:p w:rsidR="002B1907" w:rsidRDefault="002C5308">
      <w:pPr>
        <w:spacing w:after="18"/>
        <w:ind w:left="-5" w:right="73"/>
      </w:pPr>
      <w:r>
        <w:t>«СОГЛАСОВАН</w:t>
      </w:r>
      <w:r w:rsidR="0041753C">
        <w:t xml:space="preserve">»                                                                                             </w:t>
      </w:r>
    </w:p>
    <w:p w:rsidR="004D74AD" w:rsidRDefault="002C5308">
      <w:pPr>
        <w:spacing w:after="12" w:line="255" w:lineRule="auto"/>
        <w:ind w:left="-5" w:right="61"/>
        <w:jc w:val="both"/>
      </w:pPr>
      <w:r>
        <w:t>Советом родителей</w:t>
      </w:r>
    </w:p>
    <w:p w:rsidR="002C5308" w:rsidRDefault="002C5308">
      <w:pPr>
        <w:spacing w:after="12" w:line="255" w:lineRule="auto"/>
        <w:ind w:left="-5" w:right="61"/>
        <w:jc w:val="both"/>
      </w:pPr>
      <w:r>
        <w:t xml:space="preserve">МБДОУ «Улыбка» </w:t>
      </w:r>
      <w:proofErr w:type="spellStart"/>
      <w:r>
        <w:t>с.Огибное</w:t>
      </w:r>
      <w:proofErr w:type="spellEnd"/>
    </w:p>
    <w:p w:rsidR="002B1907" w:rsidRDefault="00532377">
      <w:pPr>
        <w:spacing w:after="12" w:line="255" w:lineRule="auto"/>
        <w:ind w:left="-5" w:right="61"/>
        <w:jc w:val="both"/>
      </w:pPr>
      <w:r>
        <w:t>Протокол № 4 от 02</w:t>
      </w:r>
      <w:r w:rsidR="004D74AD">
        <w:t>.09.2024 г.</w:t>
      </w:r>
      <w:r w:rsidR="0041753C">
        <w:t xml:space="preserve">                                                                                                                                                                                                          </w:t>
      </w:r>
    </w:p>
    <w:p w:rsidR="002B1907" w:rsidRDefault="0041753C">
      <w:pPr>
        <w:spacing w:after="28" w:line="259" w:lineRule="auto"/>
        <w:ind w:left="0" w:firstLine="0"/>
        <w:jc w:val="center"/>
      </w:pPr>
      <w:r>
        <w:rPr>
          <w:b/>
        </w:rPr>
        <w:t xml:space="preserve"> </w:t>
      </w:r>
    </w:p>
    <w:p w:rsidR="002B1907" w:rsidRDefault="0041753C">
      <w:pPr>
        <w:spacing w:after="304" w:line="259" w:lineRule="auto"/>
        <w:ind w:left="2379"/>
      </w:pPr>
      <w:r>
        <w:rPr>
          <w:b/>
        </w:rPr>
        <w:t>Положение об организации питания</w:t>
      </w:r>
      <w:r>
        <w:t xml:space="preserve">  </w:t>
      </w:r>
    </w:p>
    <w:p w:rsidR="002B1907" w:rsidRDefault="0041753C">
      <w:pPr>
        <w:pStyle w:val="1"/>
        <w:spacing w:after="249"/>
        <w:ind w:left="281" w:right="73" w:hanging="281"/>
      </w:pPr>
      <w:r>
        <w:t>Общие положения</w:t>
      </w:r>
      <w:r>
        <w:rPr>
          <w:b w:val="0"/>
        </w:rPr>
        <w:t xml:space="preserve"> </w:t>
      </w:r>
    </w:p>
    <w:p w:rsidR="002B1907" w:rsidRDefault="0041753C">
      <w:pPr>
        <w:numPr>
          <w:ilvl w:val="0"/>
          <w:numId w:val="1"/>
        </w:numPr>
        <w:spacing w:after="260" w:line="255" w:lineRule="auto"/>
        <w:ind w:right="61"/>
        <w:jc w:val="both"/>
      </w:pPr>
      <w:r>
        <w:t xml:space="preserve">1.Настоящее положение разработано для муниципального бюджетного дошкольного образовательного учреждения «Детский сад «Улыбка» </w:t>
      </w:r>
      <w:proofErr w:type="spellStart"/>
      <w:r>
        <w:t>с.Огибное</w:t>
      </w:r>
      <w:proofErr w:type="spellEnd"/>
      <w:r>
        <w:t xml:space="preserve"> </w:t>
      </w:r>
      <w:proofErr w:type="spellStart"/>
      <w:r>
        <w:t>Чернянского</w:t>
      </w:r>
      <w:proofErr w:type="spellEnd"/>
      <w:r>
        <w:t xml:space="preserve"> района Белгородской области » (далее – Учреждение) в соответствии с Законом РФ «Об образовании», Типовым положением о дошкольном образовательном учреждении, утвержденным постановлением Правительства Российской Федерации от 27 октября 2011 г. № 2562, «Санитарно-эпидемиологическими требованиями к устройству, содержанию и организации режима работы в дошкольных организациях» (СанПиН 2.4.1.2660-10), утвержденными постановлением Главного государственного санитарного врача Российской Федерации от 22.07.2010 г. № 91, Уставом Учреждения. </w:t>
      </w:r>
    </w:p>
    <w:p w:rsidR="002B1907" w:rsidRDefault="0041753C">
      <w:pPr>
        <w:spacing w:after="303" w:line="255" w:lineRule="auto"/>
        <w:ind w:left="-5" w:right="61"/>
        <w:jc w:val="both"/>
      </w:pPr>
      <w:r>
        <w:t xml:space="preserve">1.2. Учреждение обеспечивает рациональное сбалансированное питание детей в соответствии с их возрастом и временем пребывания в Учреждении по установленным нормам. </w:t>
      </w:r>
    </w:p>
    <w:p w:rsidR="002B1907" w:rsidRDefault="0041753C">
      <w:pPr>
        <w:numPr>
          <w:ilvl w:val="0"/>
          <w:numId w:val="2"/>
        </w:numPr>
        <w:spacing w:after="17"/>
        <w:ind w:right="73" w:hanging="211"/>
      </w:pPr>
      <w:r>
        <w:t xml:space="preserve">3.Основными   задачами    организации     питания    детей     в      </w:t>
      </w:r>
    </w:p>
    <w:p w:rsidR="002B1907" w:rsidRDefault="0041753C">
      <w:pPr>
        <w:spacing w:after="25" w:line="255" w:lineRule="auto"/>
        <w:ind w:left="-5" w:right="300"/>
        <w:jc w:val="both"/>
      </w:pPr>
      <w:r>
        <w:t xml:space="preserve"> Учреждении     являются: создание условий, направленных на обеспечение воспитанников рациональным и          сб</w:t>
      </w:r>
      <w:r w:rsidR="00226C01">
        <w:t xml:space="preserve">алансированным    </w:t>
      </w:r>
      <w:proofErr w:type="gramStart"/>
      <w:r w:rsidR="00226C01">
        <w:t xml:space="preserve">питанием,   </w:t>
      </w:r>
      <w:proofErr w:type="gramEnd"/>
      <w:r w:rsidR="00226C01">
        <w:t xml:space="preserve"> </w:t>
      </w:r>
      <w:r>
        <w:t xml:space="preserve">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  </w:t>
      </w:r>
    </w:p>
    <w:p w:rsidR="002B1907" w:rsidRDefault="0041753C">
      <w:pPr>
        <w:spacing w:after="14"/>
        <w:ind w:left="-5" w:right="73"/>
      </w:pPr>
      <w:r>
        <w:lastRenderedPageBreak/>
        <w:t>1.4. Ор</w:t>
      </w:r>
      <w:r w:rsidR="004C0500">
        <w:t xml:space="preserve">ганизация питания в Учреждении </w:t>
      </w:r>
      <w:r>
        <w:t xml:space="preserve">осуществляется как   за   счет   средств    бюджета, так и за счет средств родителей (законных представителей).  </w:t>
      </w:r>
    </w:p>
    <w:p w:rsidR="002B1907" w:rsidRDefault="0041753C">
      <w:pPr>
        <w:numPr>
          <w:ilvl w:val="0"/>
          <w:numId w:val="3"/>
        </w:numPr>
        <w:spacing w:after="6"/>
        <w:ind w:right="37" w:hanging="350"/>
      </w:pPr>
      <w:r>
        <w:t xml:space="preserve">5.Положение      устанавливает         порядок          организации </w:t>
      </w:r>
    </w:p>
    <w:p w:rsidR="002B1907" w:rsidRDefault="0041753C" w:rsidP="004C0500">
      <w:pPr>
        <w:ind w:left="-5" w:right="73"/>
      </w:pPr>
      <w:r>
        <w:t xml:space="preserve">        </w:t>
      </w:r>
      <w:r w:rsidR="004C0500">
        <w:t xml:space="preserve">питания детей от   1,5до7 </w:t>
      </w:r>
      <w:r>
        <w:t xml:space="preserve">лет, </w:t>
      </w:r>
      <w:r w:rsidR="004C0500">
        <w:t>т</w:t>
      </w:r>
      <w:r>
        <w:t>ребования   к    качественному     и    количественному    составу   рациона    детского</w:t>
      </w:r>
      <w:r w:rsidR="004C0500">
        <w:t xml:space="preserve"> питания в </w:t>
      </w:r>
      <w:r>
        <w:t xml:space="preserve">Учреждении, </w:t>
      </w:r>
      <w:r w:rsidR="004C0500">
        <w:t xml:space="preserve">реализующем   </w:t>
      </w:r>
      <w:r>
        <w:t xml:space="preserve">образовательную программу дошкольного образования.  </w:t>
      </w:r>
    </w:p>
    <w:p w:rsidR="002B1907" w:rsidRDefault="004C0500">
      <w:pPr>
        <w:numPr>
          <w:ilvl w:val="1"/>
          <w:numId w:val="3"/>
        </w:numPr>
        <w:spacing w:after="296"/>
        <w:ind w:right="73"/>
      </w:pPr>
      <w:r>
        <w:t xml:space="preserve">Организацию питания детей </w:t>
      </w:r>
      <w:r w:rsidR="0041753C">
        <w:t>(получение, хранение и учет продуктов питания, производство кули</w:t>
      </w:r>
      <w:r>
        <w:t xml:space="preserve">нарной продукции на пищеблоке, создание   условий </w:t>
      </w:r>
      <w:r w:rsidR="0041753C">
        <w:t>для приема пищи детьми в группах и пр.) осуществляют раб</w:t>
      </w:r>
      <w:r>
        <w:t xml:space="preserve">отники Учреждения </w:t>
      </w:r>
      <w:r w:rsidR="0041753C">
        <w:t xml:space="preserve">в соответствии со штатным расписанием и функциональными обязанностями (работники пищеблока, воспитатели, младшие воспитатели).  </w:t>
      </w:r>
    </w:p>
    <w:p w:rsidR="002B1907" w:rsidRDefault="0041753C">
      <w:pPr>
        <w:numPr>
          <w:ilvl w:val="1"/>
          <w:numId w:val="3"/>
        </w:numPr>
        <w:spacing w:after="301"/>
        <w:ind w:right="73"/>
      </w:pPr>
      <w:r>
        <w:t>Ответственность за   соблюдение    санитарно-эпидемиологических норм и правил при организации детского пита</w:t>
      </w:r>
      <w:r w:rsidR="004C0500">
        <w:t xml:space="preserve">ния возлагается на заведующего </w:t>
      </w:r>
      <w:r>
        <w:t xml:space="preserve">Учреждения. </w:t>
      </w:r>
    </w:p>
    <w:p w:rsidR="002B1907" w:rsidRDefault="004C0500" w:rsidP="004C0500">
      <w:pPr>
        <w:spacing w:after="249" w:line="259" w:lineRule="auto"/>
        <w:ind w:left="350" w:right="37" w:firstLine="0"/>
      </w:pPr>
      <w:r>
        <w:rPr>
          <w:b/>
        </w:rPr>
        <w:t xml:space="preserve">2.Организация </w:t>
      </w:r>
      <w:r w:rsidR="0041753C">
        <w:rPr>
          <w:b/>
        </w:rPr>
        <w:t>питания детей в Учреждении</w:t>
      </w:r>
      <w:r w:rsidR="0041753C">
        <w:t xml:space="preserve"> </w:t>
      </w:r>
    </w:p>
    <w:p w:rsidR="002B1907" w:rsidRDefault="0041753C">
      <w:pPr>
        <w:spacing w:after="301"/>
        <w:ind w:left="-5" w:right="73"/>
      </w:pPr>
      <w:r>
        <w:t>2.1.</w:t>
      </w:r>
      <w:r w:rsidR="004C0500">
        <w:t xml:space="preserve"> </w:t>
      </w:r>
      <w:r>
        <w:t xml:space="preserve">Воспитанники Учреждения получают </w:t>
      </w:r>
      <w:proofErr w:type="spellStart"/>
      <w:r>
        <w:t>четырѐхразовое</w:t>
      </w:r>
      <w:proofErr w:type="spellEnd"/>
      <w:r>
        <w:t xml:space="preserve">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 </w:t>
      </w:r>
    </w:p>
    <w:p w:rsidR="002B1907" w:rsidRDefault="0041753C">
      <w:pPr>
        <w:ind w:left="-5" w:right="73"/>
      </w:pPr>
      <w:r>
        <w:t>2.2.</w:t>
      </w:r>
      <w:r w:rsidR="004C0500">
        <w:t xml:space="preserve"> </w:t>
      </w:r>
      <w:r>
        <w:t xml:space="preserve">При распределении общей калорийности суточного питания детей, пребывающих в Учреждении 12 часов, используется следующий норматив: завтрак – 20%; обед - 35%; полдник (15%), ужин – 20%.  В промежутке между завтраком и обедом рекомендуется дополнительный </w:t>
      </w:r>
      <w:proofErr w:type="spellStart"/>
      <w:r>
        <w:t>приѐм</w:t>
      </w:r>
      <w:proofErr w:type="spellEnd"/>
      <w:r>
        <w:t xml:space="preserve"> пищи – второй завтрак (5%), включающий напиток или сок и (или) свежие фрукты. Возможна организация как отдельного полдника, так и «</w:t>
      </w:r>
      <w:proofErr w:type="spellStart"/>
      <w:r>
        <w:t>уплотнѐнного</w:t>
      </w:r>
      <w:proofErr w:type="spellEnd"/>
      <w:r>
        <w:t xml:space="preserve">» полдника (30-35%) с включением блюд ужина. </w:t>
      </w:r>
    </w:p>
    <w:p w:rsidR="002B1907" w:rsidRDefault="00226C01">
      <w:pPr>
        <w:ind w:left="-5" w:right="73"/>
      </w:pPr>
      <w:r>
        <w:t>2.3.</w:t>
      </w:r>
      <w:r w:rsidR="00B178D7">
        <w:t xml:space="preserve"> </w:t>
      </w:r>
      <w:r w:rsidR="0041753C">
        <w:t xml:space="preserve">Отклонения от </w:t>
      </w:r>
      <w:proofErr w:type="spellStart"/>
      <w:r w:rsidR="0041753C">
        <w:t>расчѐтных</w:t>
      </w:r>
      <w:proofErr w:type="spellEnd"/>
      <w:r w:rsidR="0041753C">
        <w:t xml:space="preserve"> суточной калорийности и содержания основных пищевых веществ (белков, жиров и углеводов) и калорийности не должны превышать </w:t>
      </w:r>
      <w:r w:rsidR="0041753C">
        <w:rPr>
          <w:u w:val="single" w:color="000000"/>
        </w:rPr>
        <w:t>+</w:t>
      </w:r>
      <w:r w:rsidR="0041753C">
        <w:t xml:space="preserve"> 10%, микронутриентов </w:t>
      </w:r>
      <w:r w:rsidR="0041753C">
        <w:rPr>
          <w:u w:val="single" w:color="000000"/>
        </w:rPr>
        <w:t>+</w:t>
      </w:r>
      <w:r w:rsidR="0041753C">
        <w:t xml:space="preserve"> 15%. </w:t>
      </w:r>
    </w:p>
    <w:p w:rsidR="002B1907" w:rsidRDefault="0041753C">
      <w:pPr>
        <w:numPr>
          <w:ilvl w:val="0"/>
          <w:numId w:val="4"/>
        </w:numPr>
        <w:ind w:right="73"/>
      </w:pPr>
      <w:r>
        <w:t>4.Питание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1,5 до 3</w:t>
      </w:r>
      <w:r w:rsidR="00795FBB">
        <w:t xml:space="preserve"> лет и для детей с 3 до 7 лет, </w:t>
      </w:r>
      <w:r w:rsidR="004C0500">
        <w:t xml:space="preserve">утвержденным заведующим </w:t>
      </w:r>
      <w:r>
        <w:t xml:space="preserve">Учреждения.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 </w:t>
      </w:r>
    </w:p>
    <w:p w:rsidR="002B1907" w:rsidRDefault="0041753C">
      <w:pPr>
        <w:numPr>
          <w:ilvl w:val="1"/>
          <w:numId w:val="4"/>
        </w:numPr>
        <w:spacing w:after="204"/>
        <w:ind w:right="73"/>
      </w:pPr>
      <w:r>
        <w:t xml:space="preserve">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 </w:t>
      </w:r>
    </w:p>
    <w:p w:rsidR="002B1907" w:rsidRDefault="0041753C">
      <w:pPr>
        <w:numPr>
          <w:ilvl w:val="1"/>
          <w:numId w:val="4"/>
        </w:numPr>
        <w:ind w:right="73"/>
      </w:pPr>
      <w:r>
        <w:t xml:space="preserve">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другие) – 2-3 раза в неделю </w:t>
      </w:r>
    </w:p>
    <w:p w:rsidR="002B1907" w:rsidRDefault="0041753C">
      <w:pPr>
        <w:numPr>
          <w:ilvl w:val="1"/>
          <w:numId w:val="4"/>
        </w:numPr>
        <w:ind w:right="73"/>
      </w:pPr>
      <w:r>
        <w:t>При отсутствии каких</w:t>
      </w:r>
      <w:r w:rsidR="00795FBB">
        <w:t>-</w:t>
      </w:r>
      <w:r>
        <w:t xml:space="preserve">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2.4.12660-10 таблицей замены продуктов по белкам и углеводам. </w:t>
      </w:r>
    </w:p>
    <w:p w:rsidR="002B1907" w:rsidRDefault="0041753C">
      <w:pPr>
        <w:numPr>
          <w:ilvl w:val="1"/>
          <w:numId w:val="4"/>
        </w:numPr>
        <w:spacing w:after="303"/>
        <w:ind w:right="73"/>
      </w:pPr>
      <w:r>
        <w:t xml:space="preserve">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Учреждения.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 </w:t>
      </w:r>
    </w:p>
    <w:p w:rsidR="002B1907" w:rsidRDefault="00B178D7" w:rsidP="00B178D7">
      <w:pPr>
        <w:spacing w:after="298"/>
        <w:ind w:left="10" w:right="73" w:firstLine="0"/>
      </w:pPr>
      <w:r>
        <w:t>2.</w:t>
      </w:r>
      <w:r w:rsidR="0041753C">
        <w:t>9.</w:t>
      </w:r>
      <w:r>
        <w:t xml:space="preserve"> </w:t>
      </w:r>
      <w:r w:rsidR="0041753C">
        <w:t xml:space="preserve">При необходимости внесения изменения в меню (несвоевременный завоз продуктов, недоброкачественность продукта и пр.) в меню - требование  </w:t>
      </w:r>
      <w:r>
        <w:t xml:space="preserve"> </w:t>
      </w:r>
      <w:r w:rsidR="0041753C">
        <w:t>в</w:t>
      </w:r>
      <w:r w:rsidR="00226C01">
        <w:t xml:space="preserve">носятся изменения и заверяются </w:t>
      </w:r>
      <w:r w:rsidR="0041753C">
        <w:t xml:space="preserve">подписью заведующей. Исправления в меню – требование не допускаются. </w:t>
      </w:r>
    </w:p>
    <w:p w:rsidR="002B1907" w:rsidRDefault="00B178D7">
      <w:pPr>
        <w:ind w:left="-5" w:right="73"/>
      </w:pPr>
      <w:r>
        <w:t xml:space="preserve">2.10. Питание </w:t>
      </w:r>
      <w:r w:rsidR="0041753C">
        <w:t>детей должно соответствовать принципам щадящего питания, предусматриваю</w:t>
      </w:r>
      <w:r>
        <w:t xml:space="preserve">щим использование определенных </w:t>
      </w:r>
      <w:r w:rsidR="0041753C">
        <w:t xml:space="preserve">способов приготовления блюд, таких как варка, приготовление на пару, тушение, запекание, и исключать жарку блюд, а также продукты с </w:t>
      </w:r>
      <w:r>
        <w:t xml:space="preserve">раздражающими свойствами.  При кулинарной обработке </w:t>
      </w:r>
      <w:r w:rsidR="0041753C">
        <w:t xml:space="preserve">пищевых продуктов необходимо соблюдать установленные санитарно-эпидемиологические требования к технологическим процессам приготовления блюд. </w:t>
      </w:r>
    </w:p>
    <w:p w:rsidR="002B1907" w:rsidRDefault="0041753C">
      <w:pPr>
        <w:spacing w:after="298"/>
        <w:ind w:left="-5" w:right="73"/>
      </w:pPr>
      <w:r>
        <w:t>2.11.В целях профилактики гиповитаминозов в Учреждении проводится круглогодичная искусственная С-витаминизация готовых блюд. Препараты витамин</w:t>
      </w:r>
      <w:r w:rsidR="00B178D7">
        <w:t xml:space="preserve">ов вводят в третье блюдо после </w:t>
      </w:r>
      <w:r>
        <w:t>ох</w:t>
      </w:r>
      <w:r w:rsidR="00B178D7">
        <w:t xml:space="preserve">лаждения непосредственно перед </w:t>
      </w:r>
      <w:r>
        <w:t xml:space="preserve">выдачей. Витаминизированные блюда не подогревают. </w:t>
      </w:r>
    </w:p>
    <w:p w:rsidR="002B1907" w:rsidRDefault="0041753C">
      <w:pPr>
        <w:ind w:left="-5" w:right="73"/>
      </w:pPr>
      <w:r>
        <w:t>2.12.</w:t>
      </w:r>
      <w:r w:rsidR="00B178D7">
        <w:t xml:space="preserve"> </w:t>
      </w:r>
      <w:r>
        <w:t>Выдача пищи на группы осуществ</w:t>
      </w:r>
      <w:r w:rsidR="00B178D7">
        <w:t xml:space="preserve">ляется строго по утвержденному </w:t>
      </w:r>
      <w:r>
        <w:t xml:space="preserve">графику только после проведения приемочного контроля </w:t>
      </w:r>
      <w:proofErr w:type="spellStart"/>
      <w:r>
        <w:t>бракеражной</w:t>
      </w:r>
      <w:proofErr w:type="spellEnd"/>
      <w:r>
        <w:t xml:space="preserve"> комиссией в составе воспитателей и заведующего. Результаты контроля регистрируются в «Журнале бракеража готовой кулинарной продукции». </w:t>
      </w:r>
    </w:p>
    <w:p w:rsidR="002B1907" w:rsidRDefault="00B178D7" w:rsidP="00B178D7">
      <w:pPr>
        <w:spacing w:after="193"/>
        <w:ind w:left="10" w:right="73" w:firstLine="0"/>
      </w:pPr>
      <w:r>
        <w:t>2.</w:t>
      </w:r>
      <w:r w:rsidR="0041753C">
        <w:t>13.</w:t>
      </w:r>
      <w:r>
        <w:t xml:space="preserve"> </w:t>
      </w:r>
      <w:r w:rsidR="0041753C">
        <w:t xml:space="preserve">Выдавать готовую пищу детям следует только с разрешения </w:t>
      </w:r>
      <w:proofErr w:type="spellStart"/>
      <w:r w:rsidR="0041753C">
        <w:t>бракеражной</w:t>
      </w:r>
      <w:proofErr w:type="spellEnd"/>
      <w:r w:rsidR="0041753C">
        <w:t xml:space="preserve"> комиссии, после снятия ими пробы и записи в </w:t>
      </w:r>
      <w:proofErr w:type="spellStart"/>
      <w:r w:rsidR="0041753C">
        <w:t>бракеражном</w:t>
      </w:r>
      <w:proofErr w:type="spellEnd"/>
      <w:r w:rsidR="0041753C">
        <w:t xml:space="preserve"> журнале результатов оценки готовых блюд. При этом в журнале отмечается результат пробы каждого блюда. </w:t>
      </w:r>
    </w:p>
    <w:p w:rsidR="002B1907" w:rsidRDefault="0041753C">
      <w:pPr>
        <w:ind w:left="-5" w:right="73"/>
      </w:pPr>
      <w: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w:t>
      </w:r>
      <w:proofErr w:type="spellStart"/>
      <w:r>
        <w:t>плодовоягодного</w:t>
      </w:r>
      <w:proofErr w:type="spellEnd"/>
      <w:r>
        <w:t xml:space="preserve">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 </w:t>
      </w:r>
    </w:p>
    <w:p w:rsidR="002B1907" w:rsidRDefault="0041753C">
      <w:pPr>
        <w:spacing w:after="299"/>
        <w:ind w:left="-5" w:right="73"/>
      </w:pPr>
      <w:r>
        <w:t>2.15.</w:t>
      </w:r>
      <w:r w:rsidR="00B178D7">
        <w:t xml:space="preserve"> </w:t>
      </w:r>
      <w:r>
        <w:t xml:space="preserve">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 </w:t>
      </w:r>
    </w:p>
    <w:p w:rsidR="002B1907" w:rsidRDefault="00624BC7">
      <w:pPr>
        <w:numPr>
          <w:ilvl w:val="0"/>
          <w:numId w:val="7"/>
        </w:numPr>
        <w:ind w:right="73"/>
      </w:pPr>
      <w:r>
        <w:t xml:space="preserve">16.Приѐм пищевых продуктов </w:t>
      </w:r>
      <w:r w:rsidR="0041753C">
        <w:t>и продовольственного сырья в Учреждение осуществляется при наличии това</w:t>
      </w:r>
      <w:r w:rsidR="00226C01">
        <w:t xml:space="preserve">росопроводительных документов, </w:t>
      </w:r>
      <w:bookmarkStart w:id="0" w:name="_GoBack"/>
      <w:bookmarkEnd w:id="0"/>
      <w:r w:rsidR="0041753C">
        <w:t xml:space="preserve">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2B1907" w:rsidRDefault="0041753C">
      <w:pPr>
        <w:ind w:left="-5" w:right="73"/>
      </w:pPr>
      <w:r>
        <w:t xml:space="preserve">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 </w:t>
      </w:r>
    </w:p>
    <w:p w:rsidR="002B1907" w:rsidRDefault="0041753C">
      <w:pPr>
        <w:ind w:left="-5" w:right="73"/>
      </w:pPr>
      <w:r>
        <w:t>2.18.</w:t>
      </w:r>
      <w:r w:rsidR="00624BC7">
        <w:t xml:space="preserve"> </w:t>
      </w:r>
      <w:r>
        <w:t xml:space="preserve">Устройство, оборудование и содержание пищеблока Учреждения должно соответствовать санитарным правилам к организациям общественного питания. </w:t>
      </w:r>
    </w:p>
    <w:p w:rsidR="002B1907" w:rsidRDefault="0041753C">
      <w:pPr>
        <w:numPr>
          <w:ilvl w:val="0"/>
          <w:numId w:val="8"/>
        </w:numPr>
        <w:ind w:right="73"/>
      </w:pPr>
      <w:r>
        <w:t xml:space="preserve">19.Всѐ технологическое и холодильное оборудование должно быть в рабочем состоянии. </w:t>
      </w:r>
    </w:p>
    <w:p w:rsidR="002B1907" w:rsidRDefault="0041753C">
      <w:pPr>
        <w:spacing w:after="302"/>
        <w:ind w:left="-5" w:right="73"/>
      </w:pPr>
      <w:r>
        <w:t xml:space="preserve">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w:t>
      </w:r>
    </w:p>
    <w:p w:rsidR="002B1907" w:rsidRDefault="0041753C">
      <w:pPr>
        <w:ind w:left="-5" w:right="73"/>
      </w:pPr>
      <w:r>
        <w:t>2.21.</w:t>
      </w:r>
      <w:r w:rsidR="00624BC7">
        <w:t xml:space="preserve"> </w:t>
      </w:r>
      <w:r>
        <w:t xml:space="preserve">Для приготовления пищи   используется   электрооборудование, электрическая плита. </w:t>
      </w:r>
    </w:p>
    <w:p w:rsidR="002B1907" w:rsidRDefault="0041753C">
      <w:pPr>
        <w:ind w:left="-5" w:right="73"/>
      </w:pPr>
      <w:r>
        <w:t xml:space="preserve">2.22.В помещении пищеблока проводят ежедневную влажную уборку, генеральную уборку по утвержденному графику. </w:t>
      </w:r>
    </w:p>
    <w:p w:rsidR="002B1907" w:rsidRDefault="00624BC7" w:rsidP="00624BC7">
      <w:pPr>
        <w:spacing w:after="260" w:line="255" w:lineRule="auto"/>
        <w:ind w:left="10" w:right="229" w:firstLine="0"/>
        <w:jc w:val="both"/>
      </w:pPr>
      <w:r>
        <w:t>2.</w:t>
      </w:r>
      <w:r w:rsidR="0041753C">
        <w:t>23.</w:t>
      </w:r>
      <w:r>
        <w:t xml:space="preserve"> </w:t>
      </w:r>
      <w:r w:rsidR="0041753C">
        <w:t xml:space="preserve">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w:t>
      </w:r>
    </w:p>
    <w:p w:rsidR="002B1907" w:rsidRDefault="00624BC7">
      <w:pPr>
        <w:numPr>
          <w:ilvl w:val="1"/>
          <w:numId w:val="9"/>
        </w:numPr>
        <w:ind w:right="73"/>
      </w:pPr>
      <w:r>
        <w:t xml:space="preserve">Ежедневно перед началом работы </w:t>
      </w:r>
      <w:r w:rsidR="0041753C">
        <w:t>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w:t>
      </w:r>
      <w:r>
        <w:t xml:space="preserve">емедленно отстраняют от работы </w:t>
      </w:r>
      <w:r w:rsidR="0041753C">
        <w:t xml:space="preserve">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 </w:t>
      </w:r>
    </w:p>
    <w:p w:rsidR="002B1907" w:rsidRDefault="0041753C">
      <w:pPr>
        <w:numPr>
          <w:ilvl w:val="1"/>
          <w:numId w:val="9"/>
        </w:numPr>
        <w:spacing w:after="299"/>
        <w:ind w:right="73"/>
      </w:pPr>
      <w:r>
        <w:t xml:space="preserve">Работники пищеблока не должны во время работы носить кольца, серьги, закалывать спецодежду булавками, принимать пищу и курить на рабочем месте. </w:t>
      </w:r>
    </w:p>
    <w:p w:rsidR="002B1907" w:rsidRDefault="00264085">
      <w:pPr>
        <w:numPr>
          <w:ilvl w:val="1"/>
          <w:numId w:val="9"/>
        </w:numPr>
        <w:ind w:right="73"/>
      </w:pPr>
      <w:r>
        <w:t xml:space="preserve">В Учреждении </w:t>
      </w:r>
      <w:r w:rsidR="0041753C">
        <w:t xml:space="preserve">должен быть организован питьевой режим. Допускается использование кипяченой питьевой воды, при условии ее хранения не более 3-х часов. </w:t>
      </w:r>
    </w:p>
    <w:p w:rsidR="002B1907" w:rsidRDefault="0041753C">
      <w:pPr>
        <w:numPr>
          <w:ilvl w:val="1"/>
          <w:numId w:val="9"/>
        </w:numPr>
        <w:ind w:right="73"/>
      </w:pPr>
      <w:r>
        <w:t xml:space="preserve">Для обеспечения преемственности питания родителей информируют об ассортименте питания </w:t>
      </w:r>
      <w:proofErr w:type="spellStart"/>
      <w:r>
        <w:t>ребѐнка</w:t>
      </w:r>
      <w:proofErr w:type="spellEnd"/>
      <w:r>
        <w:t>, вывешивая меню на раздач</w:t>
      </w:r>
      <w:r w:rsidR="00264085">
        <w:t xml:space="preserve">е и в </w:t>
      </w:r>
      <w:proofErr w:type="spellStart"/>
      <w:r w:rsidR="00264085">
        <w:t>приѐмных</w:t>
      </w:r>
      <w:proofErr w:type="spellEnd"/>
      <w:r w:rsidR="00264085">
        <w:t xml:space="preserve"> всех возрастных </w:t>
      </w:r>
      <w:r>
        <w:t xml:space="preserve">групп, с указанием полного наименования блюд, их выхода, стоимости дневного рациона. </w:t>
      </w:r>
    </w:p>
    <w:p w:rsidR="002B1907" w:rsidRDefault="00264085">
      <w:pPr>
        <w:spacing w:after="0" w:line="488" w:lineRule="auto"/>
        <w:ind w:left="-5" w:right="2704"/>
      </w:pPr>
      <w:r>
        <w:rPr>
          <w:b/>
        </w:rPr>
        <w:t>3</w:t>
      </w:r>
      <w:r w:rsidR="0041753C">
        <w:rPr>
          <w:b/>
        </w:rPr>
        <w:t>. Порядок учета питания, поступления</w:t>
      </w:r>
      <w:r w:rsidR="0041753C">
        <w:t xml:space="preserve"> </w:t>
      </w:r>
      <w:r>
        <w:rPr>
          <w:b/>
        </w:rPr>
        <w:t xml:space="preserve">и контроля денежных средств </w:t>
      </w:r>
      <w:r w:rsidR="0041753C">
        <w:rPr>
          <w:b/>
        </w:rPr>
        <w:t>на продукты питания</w:t>
      </w:r>
      <w:r w:rsidR="0041753C">
        <w:t xml:space="preserve"> </w:t>
      </w:r>
    </w:p>
    <w:p w:rsidR="002B1907" w:rsidRDefault="0041753C">
      <w:pPr>
        <w:numPr>
          <w:ilvl w:val="0"/>
          <w:numId w:val="10"/>
        </w:numPr>
        <w:ind w:right="824"/>
      </w:pPr>
      <w:r>
        <w:t>1.Ежегодно (в н</w:t>
      </w:r>
      <w:r w:rsidR="00264085">
        <w:t>ачале учебного года) заведующим Учреждения издается приказ о назначении</w:t>
      </w:r>
      <w:r>
        <w:t xml:space="preserve"> ответст</w:t>
      </w:r>
      <w:r w:rsidR="00264085">
        <w:t xml:space="preserve">венного за организацию питания </w:t>
      </w:r>
      <w:r>
        <w:t xml:space="preserve">(медицинская сестра), определяются его функциональные обязанности. </w:t>
      </w:r>
    </w:p>
    <w:p w:rsidR="002B1907" w:rsidRDefault="0041753C">
      <w:pPr>
        <w:numPr>
          <w:ilvl w:val="1"/>
          <w:numId w:val="10"/>
        </w:numPr>
        <w:spacing w:after="298"/>
        <w:ind w:right="73"/>
      </w:pPr>
      <w:r>
        <w:t>Еже</w:t>
      </w:r>
      <w:r w:rsidR="00264085">
        <w:t>дневно воспитателями ведется уче</w:t>
      </w:r>
      <w:r>
        <w:t xml:space="preserve">т питающихся детей с занесением данных в Журнал учета посещаемости. </w:t>
      </w:r>
    </w:p>
    <w:p w:rsidR="002B1907" w:rsidRDefault="0041753C">
      <w:pPr>
        <w:numPr>
          <w:ilvl w:val="1"/>
          <w:numId w:val="10"/>
        </w:numPr>
        <w:spacing w:after="294"/>
        <w:ind w:right="73"/>
      </w:pPr>
      <w:r>
        <w:t>В случ</w:t>
      </w:r>
      <w:r w:rsidR="003473FA">
        <w:t xml:space="preserve">ае снижения численности детей, </w:t>
      </w:r>
      <w:r>
        <w:t>продукты, оставшиеся невостребованными, возвращаются на склад по акту.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w:t>
      </w:r>
      <w:r w:rsidR="003473FA">
        <w:t xml:space="preserve"> выписанных по меню требованию </w:t>
      </w:r>
      <w:r>
        <w:t xml:space="preserve">для приготовления обеда, если они прошли кулинарную обработку в соответствии с технологией </w:t>
      </w:r>
      <w:r w:rsidR="003473FA">
        <w:t xml:space="preserve">приготовления детского питания </w:t>
      </w:r>
      <w:proofErr w:type="spellStart"/>
      <w:r>
        <w:t>дефростированные</w:t>
      </w:r>
      <w:proofErr w:type="spellEnd"/>
      <w:r>
        <w:t xml:space="preserve"> мясо, птица, печень, так как перед закладкой, овощи, если они прошли тепловую обработку, продукты</w:t>
      </w:r>
      <w:r>
        <w:rPr>
          <w:b/>
          <w:u w:val="single" w:color="000000"/>
        </w:rPr>
        <w:t>,</w:t>
      </w:r>
      <w:r>
        <w:t xml:space="preserve"> у которых срок реализации не позволяет их дальнейшее хранение. </w:t>
      </w:r>
    </w:p>
    <w:p w:rsidR="002B1907" w:rsidRDefault="0041753C">
      <w:pPr>
        <w:numPr>
          <w:ilvl w:val="1"/>
          <w:numId w:val="10"/>
        </w:numPr>
        <w:ind w:right="73"/>
      </w:pPr>
      <w:r>
        <w:t>Учет продуктов питания на складе проводится путем отражения их поступления</w:t>
      </w:r>
      <w:r w:rsidR="003473FA">
        <w:t xml:space="preserve">, расхода и вывода остатков по </w:t>
      </w:r>
      <w:r>
        <w:t>наименованиям и сортам в количественном выражении, отражается в накопительной ведомо</w:t>
      </w:r>
      <w:r w:rsidR="003473FA">
        <w:t xml:space="preserve">сти, предназначенной для учета </w:t>
      </w:r>
      <w:r>
        <w:t xml:space="preserve">и анализа поступления продуктов в течении месяца. </w:t>
      </w:r>
    </w:p>
    <w:p w:rsidR="002B1907" w:rsidRDefault="0041753C">
      <w:pPr>
        <w:numPr>
          <w:ilvl w:val="1"/>
          <w:numId w:val="10"/>
        </w:numPr>
        <w:spacing w:after="305"/>
        <w:ind w:right="73"/>
      </w:pPr>
      <w:r>
        <w:t xml:space="preserve">Число </w:t>
      </w:r>
      <w:proofErr w:type="spellStart"/>
      <w:r>
        <w:t>детодней</w:t>
      </w:r>
      <w:proofErr w:type="spellEnd"/>
      <w:r>
        <w:t xml:space="preserve"> по табелям посещаемости должно строго соответствовать числу детей, состоящих на питании в меню-требовании. </w:t>
      </w:r>
    </w:p>
    <w:p w:rsidR="002B1907" w:rsidRDefault="0041753C">
      <w:pPr>
        <w:numPr>
          <w:ilvl w:val="0"/>
          <w:numId w:val="10"/>
        </w:numPr>
        <w:spacing w:after="0" w:line="489" w:lineRule="auto"/>
        <w:ind w:right="824"/>
      </w:pPr>
      <w:r>
        <w:rPr>
          <w:b/>
        </w:rPr>
        <w:t>Взаимодействие со снабжающей организацией</w:t>
      </w:r>
      <w:r>
        <w:t xml:space="preserve"> </w:t>
      </w:r>
      <w:r>
        <w:rPr>
          <w:b/>
        </w:rPr>
        <w:t>по обеспечению качества поставляемых пищевых продуктов.</w:t>
      </w:r>
      <w:r>
        <w:t xml:space="preserve"> </w:t>
      </w:r>
    </w:p>
    <w:p w:rsidR="002B1907" w:rsidRDefault="0041753C">
      <w:pPr>
        <w:numPr>
          <w:ilvl w:val="0"/>
          <w:numId w:val="11"/>
        </w:numPr>
        <w:spacing w:after="15"/>
        <w:ind w:right="73"/>
      </w:pPr>
      <w:r>
        <w:t xml:space="preserve">1.Поставки продуктов в МДОУ осуществляют снабжающие организации, получившие право на выполнение соответствующего государственного </w:t>
      </w:r>
    </w:p>
    <w:p w:rsidR="002B1907" w:rsidRDefault="0041753C">
      <w:pPr>
        <w:ind w:left="-5" w:right="73"/>
      </w:pPr>
      <w:r>
        <w:t xml:space="preserve">(муниципального) заказа в порядке, установленном законодательством Российской Федерации </w:t>
      </w:r>
    </w:p>
    <w:p w:rsidR="002B1907" w:rsidRDefault="0041753C">
      <w:pPr>
        <w:ind w:left="-5" w:right="73"/>
      </w:pPr>
      <w:r>
        <w:t xml:space="preserve">4.2. Обязательства снабжающих организаций по обеспечению МБДОУ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МБДОУ и снабжающей организацией. </w:t>
      </w:r>
    </w:p>
    <w:p w:rsidR="002B1907" w:rsidRDefault="0041753C">
      <w:pPr>
        <w:numPr>
          <w:ilvl w:val="0"/>
          <w:numId w:val="12"/>
        </w:numPr>
        <w:ind w:right="37" w:hanging="281"/>
      </w:pPr>
      <w:r>
        <w:t xml:space="preserve">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2B1907" w:rsidRDefault="0041753C">
      <w:pPr>
        <w:numPr>
          <w:ilvl w:val="1"/>
          <w:numId w:val="12"/>
        </w:numPr>
        <w:ind w:right="73"/>
      </w:pPr>
      <w:r>
        <w:t xml:space="preserve">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 </w:t>
      </w:r>
    </w:p>
    <w:p w:rsidR="002B1907" w:rsidRDefault="0041753C">
      <w:pPr>
        <w:numPr>
          <w:ilvl w:val="1"/>
          <w:numId w:val="12"/>
        </w:numPr>
        <w:ind w:right="73"/>
      </w:pPr>
      <w:r>
        <w:t xml:space="preserve">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 </w:t>
      </w:r>
    </w:p>
    <w:p w:rsidR="002B1907" w:rsidRDefault="0041753C">
      <w:pPr>
        <w:numPr>
          <w:ilvl w:val="1"/>
          <w:numId w:val="12"/>
        </w:numPr>
        <w:spacing w:after="0"/>
        <w:ind w:right="73"/>
      </w:pPr>
      <w:r>
        <w:t>Снабжающая организация обязана обеспечить поставку продуктов в соответствии с утвержденным рационом питания детей и графиком работы МБДОУ.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МБДОУ. Исходя из этого, график завоза продуктов в</w:t>
      </w:r>
      <w:r w:rsidR="003473FA">
        <w:t xml:space="preserve"> Учреждение </w:t>
      </w:r>
      <w:r>
        <w:t xml:space="preserve">подлежит согласованию с его руководителем. При несоблюдении этих условий, так же, как и при поставке продуктов в сроки, </w:t>
      </w:r>
    </w:p>
    <w:p w:rsidR="002B1907" w:rsidRDefault="0041753C">
      <w:pPr>
        <w:spacing w:after="309"/>
        <w:ind w:left="-5" w:right="73"/>
      </w:pPr>
      <w:r>
        <w:t>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w:t>
      </w:r>
      <w:r w:rsidR="003473FA">
        <w:t>арных изделий, приготовленных и</w:t>
      </w:r>
      <w:r>
        <w:t xml:space="preserve">з резервного запаса продуктов. </w:t>
      </w:r>
    </w:p>
    <w:p w:rsidR="002B1907" w:rsidRDefault="003473FA">
      <w:pPr>
        <w:numPr>
          <w:ilvl w:val="0"/>
          <w:numId w:val="12"/>
        </w:numPr>
        <w:spacing w:after="304" w:line="259" w:lineRule="auto"/>
        <w:ind w:right="37" w:hanging="281"/>
      </w:pPr>
      <w:r>
        <w:rPr>
          <w:b/>
        </w:rPr>
        <w:t xml:space="preserve">Производственный контроль за организацией питания </w:t>
      </w:r>
      <w:r w:rsidR="0041753C">
        <w:rPr>
          <w:b/>
        </w:rPr>
        <w:t>детей</w:t>
      </w:r>
      <w:r w:rsidR="0041753C">
        <w:t xml:space="preserve"> </w:t>
      </w:r>
    </w:p>
    <w:p w:rsidR="002B1907" w:rsidRDefault="0041753C">
      <w:pPr>
        <w:numPr>
          <w:ilvl w:val="1"/>
          <w:numId w:val="13"/>
        </w:numPr>
        <w:spacing w:after="300"/>
        <w:ind w:right="73"/>
      </w:pPr>
      <w:r>
        <w:t xml:space="preserve">При организации питания в Учреждении наибольшее значение имеет производственный контроль за формированием рациона и организацией питания детей. </w:t>
      </w:r>
    </w:p>
    <w:p w:rsidR="002B1907" w:rsidRDefault="0041753C">
      <w:pPr>
        <w:numPr>
          <w:ilvl w:val="1"/>
          <w:numId w:val="13"/>
        </w:numPr>
        <w:ind w:right="73"/>
      </w:pPr>
      <w:r>
        <w:t>Организация производств</w:t>
      </w:r>
      <w:r w:rsidR="003473FA">
        <w:t xml:space="preserve">енного контроля за соблюдением </w:t>
      </w:r>
      <w:r>
        <w:t>условий организации питания в Учреждении осуществляется в соответствии с методическими рекомендациями «Производственный контроль за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w:t>
      </w:r>
      <w:r w:rsidR="003473FA">
        <w:t xml:space="preserve">ведением» от 20.12.2006 г., на основании </w:t>
      </w:r>
      <w:r>
        <w:t xml:space="preserve">СанПиН  </w:t>
      </w:r>
    </w:p>
    <w:p w:rsidR="002B1907" w:rsidRDefault="0041753C">
      <w:pPr>
        <w:numPr>
          <w:ilvl w:val="1"/>
          <w:numId w:val="13"/>
        </w:numPr>
        <w:spacing w:after="295"/>
        <w:ind w:right="73"/>
      </w:pPr>
      <w:r>
        <w:t xml:space="preserve">Система производственного контроля за формированием рациона </w:t>
      </w:r>
      <w:r w:rsidR="003473FA">
        <w:t xml:space="preserve">питания детей включает вопросы </w:t>
      </w:r>
      <w:r>
        <w:t xml:space="preserve">контроля за: </w:t>
      </w:r>
    </w:p>
    <w:p w:rsidR="002B1907" w:rsidRDefault="0041753C">
      <w:pPr>
        <w:numPr>
          <w:ilvl w:val="0"/>
          <w:numId w:val="14"/>
        </w:numPr>
        <w:spacing w:after="301"/>
        <w:ind w:right="73" w:hanging="163"/>
      </w:pPr>
      <w:r>
        <w:t>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w:t>
      </w:r>
      <w:r w:rsidR="003473FA">
        <w:t xml:space="preserve">твии с двухнедельным цикличным </w:t>
      </w:r>
      <w:r>
        <w:t xml:space="preserve">меню и ежедневным меню-требованием; </w:t>
      </w:r>
    </w:p>
    <w:p w:rsidR="002B1907" w:rsidRDefault="0041753C">
      <w:pPr>
        <w:numPr>
          <w:ilvl w:val="0"/>
          <w:numId w:val="14"/>
        </w:numPr>
        <w:spacing w:after="298"/>
        <w:ind w:right="73" w:hanging="163"/>
      </w:pPr>
      <w:r>
        <w:t xml:space="preserve">правильностью расчетов необходимого количества продуктов (по </w:t>
      </w:r>
      <w:proofErr w:type="spellStart"/>
      <w:r>
        <w:t>менютребованиям</w:t>
      </w:r>
      <w:proofErr w:type="spellEnd"/>
      <w:r>
        <w:t xml:space="preserve"> и фактической закладке) – в соответствии с технологическими картами; </w:t>
      </w:r>
    </w:p>
    <w:p w:rsidR="002B1907" w:rsidRDefault="0041753C">
      <w:pPr>
        <w:numPr>
          <w:ilvl w:val="0"/>
          <w:numId w:val="14"/>
        </w:numPr>
        <w:spacing w:after="295"/>
        <w:ind w:right="73" w:hanging="163"/>
      </w:pPr>
      <w:r>
        <w:t xml:space="preserve">качеством приготовления пищи и соблюдением   объема выхода готовой продукции; </w:t>
      </w:r>
    </w:p>
    <w:p w:rsidR="002B1907" w:rsidRDefault="003473FA">
      <w:pPr>
        <w:numPr>
          <w:ilvl w:val="0"/>
          <w:numId w:val="14"/>
        </w:numPr>
        <w:spacing w:after="301"/>
        <w:ind w:right="73" w:hanging="163"/>
      </w:pPr>
      <w:r>
        <w:t xml:space="preserve">соблюдением </w:t>
      </w:r>
      <w:r w:rsidR="0041753C">
        <w:t xml:space="preserve">режима питания и возрастных объемом порций для детей; </w:t>
      </w:r>
    </w:p>
    <w:p w:rsidR="002B1907" w:rsidRDefault="0041753C">
      <w:pPr>
        <w:numPr>
          <w:ilvl w:val="0"/>
          <w:numId w:val="14"/>
        </w:numPr>
        <w:ind w:right="73" w:hanging="163"/>
      </w:pPr>
      <w:r>
        <w:t>качеством поступающих</w:t>
      </w:r>
      <w:r w:rsidR="003473FA">
        <w:t xml:space="preserve"> продуктов, условиям хранения </w:t>
      </w:r>
      <w:r>
        <w:t xml:space="preserve">и соблюдением сроков реализации и другие. </w:t>
      </w:r>
    </w:p>
    <w:p w:rsidR="002B1907" w:rsidRDefault="0041753C">
      <w:pPr>
        <w:numPr>
          <w:ilvl w:val="1"/>
          <w:numId w:val="15"/>
        </w:numPr>
        <w:spacing w:after="304"/>
        <w:ind w:right="73"/>
      </w:pPr>
      <w:r>
        <w:t xml:space="preserve">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 </w:t>
      </w:r>
    </w:p>
    <w:p w:rsidR="002B1907" w:rsidRDefault="0041753C">
      <w:pPr>
        <w:numPr>
          <w:ilvl w:val="1"/>
          <w:numId w:val="15"/>
        </w:numPr>
        <w:ind w:right="73"/>
      </w:pPr>
      <w:r>
        <w:t xml:space="preserve">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 </w:t>
      </w:r>
    </w:p>
    <w:p w:rsidR="002B1907" w:rsidRDefault="0041753C">
      <w:pPr>
        <w:numPr>
          <w:ilvl w:val="1"/>
          <w:numId w:val="15"/>
        </w:numPr>
        <w:spacing w:after="260" w:line="255" w:lineRule="auto"/>
        <w:ind w:right="73"/>
      </w:pPr>
      <w:r>
        <w:t>Заведующим совместно с поваром разрабатывается план контроля   за организацией питания в МДОУ на учебный год,</w:t>
      </w:r>
      <w:r w:rsidR="003473FA">
        <w:t xml:space="preserve"> который утверждается приказом </w:t>
      </w:r>
      <w:r>
        <w:t xml:space="preserve">заведующего. </w:t>
      </w:r>
    </w:p>
    <w:p w:rsidR="002B1907" w:rsidRDefault="0041753C">
      <w:pPr>
        <w:numPr>
          <w:ilvl w:val="1"/>
          <w:numId w:val="15"/>
        </w:numPr>
        <w:spacing w:after="302"/>
        <w:ind w:right="73"/>
      </w:pPr>
      <w:r>
        <w:t xml:space="preserve">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 </w:t>
      </w:r>
    </w:p>
    <w:p w:rsidR="002B1907" w:rsidRDefault="003473FA">
      <w:pPr>
        <w:numPr>
          <w:ilvl w:val="0"/>
          <w:numId w:val="16"/>
        </w:numPr>
        <w:spacing w:after="304" w:line="259" w:lineRule="auto"/>
        <w:ind w:hanging="350"/>
      </w:pPr>
      <w:r>
        <w:rPr>
          <w:b/>
        </w:rPr>
        <w:t xml:space="preserve">Отчетность и </w:t>
      </w:r>
      <w:r w:rsidR="0041753C">
        <w:rPr>
          <w:b/>
        </w:rPr>
        <w:t>делопроизводство.</w:t>
      </w:r>
      <w:r w:rsidR="0041753C">
        <w:t xml:space="preserve"> </w:t>
      </w:r>
    </w:p>
    <w:p w:rsidR="002B1907" w:rsidRDefault="003473FA">
      <w:pPr>
        <w:numPr>
          <w:ilvl w:val="1"/>
          <w:numId w:val="16"/>
        </w:numPr>
        <w:spacing w:after="299"/>
        <w:ind w:right="73"/>
      </w:pPr>
      <w:r>
        <w:t xml:space="preserve">Заведующий осуществляет </w:t>
      </w:r>
      <w:r w:rsidR="0041753C">
        <w:t xml:space="preserve">ежемесячный анализ деятельности Учреждения по организации питания детей. </w:t>
      </w:r>
    </w:p>
    <w:p w:rsidR="002B1907" w:rsidRDefault="0041753C">
      <w:pPr>
        <w:numPr>
          <w:ilvl w:val="1"/>
          <w:numId w:val="16"/>
        </w:numPr>
        <w:ind w:right="73"/>
      </w:pPr>
      <w:r>
        <w:t xml:space="preserve">Отчеты об организации </w:t>
      </w:r>
      <w:r w:rsidR="003473FA">
        <w:t xml:space="preserve">питания в Учреждении доводятся </w:t>
      </w:r>
      <w:r>
        <w:t xml:space="preserve">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 </w:t>
      </w:r>
    </w:p>
    <w:p w:rsidR="002B1907" w:rsidRDefault="0041753C">
      <w:pPr>
        <w:numPr>
          <w:ilvl w:val="1"/>
          <w:numId w:val="16"/>
        </w:numPr>
        <w:ind w:right="73"/>
      </w:pPr>
      <w:r>
        <w:t xml:space="preserve">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w:t>
      </w:r>
      <w:proofErr w:type="spellStart"/>
      <w:r>
        <w:t>санитарноэпидемиологическими</w:t>
      </w:r>
      <w:proofErr w:type="spellEnd"/>
      <w:r>
        <w:t xml:space="preserve"> требованиями.  </w:t>
      </w:r>
    </w:p>
    <w:p w:rsidR="002B1907" w:rsidRDefault="0041753C">
      <w:pPr>
        <w:spacing w:after="0" w:line="259" w:lineRule="auto"/>
        <w:ind w:left="0" w:firstLine="0"/>
        <w:jc w:val="center"/>
      </w:pPr>
      <w:r>
        <w:rPr>
          <w:b/>
        </w:rPr>
        <w:t xml:space="preserve"> </w:t>
      </w:r>
    </w:p>
    <w:p w:rsidR="002B1907" w:rsidRDefault="0041753C">
      <w:pPr>
        <w:spacing w:after="0" w:line="259" w:lineRule="auto"/>
        <w:ind w:left="0" w:firstLine="0"/>
        <w:jc w:val="center"/>
      </w:pPr>
      <w:r>
        <w:rPr>
          <w:b/>
        </w:rPr>
        <w:t xml:space="preserve"> </w:t>
      </w:r>
    </w:p>
    <w:p w:rsidR="002B1907" w:rsidRDefault="0041753C">
      <w:pPr>
        <w:spacing w:after="0" w:line="259" w:lineRule="auto"/>
        <w:ind w:left="0" w:firstLine="0"/>
      </w:pPr>
      <w:r>
        <w:rPr>
          <w:rFonts w:ascii="Calibri" w:eastAsia="Calibri" w:hAnsi="Calibri" w:cs="Calibri"/>
          <w:sz w:val="22"/>
        </w:rPr>
        <w:t xml:space="preserve"> </w:t>
      </w:r>
    </w:p>
    <w:sectPr w:rsidR="002B1907">
      <w:pgSz w:w="11906" w:h="16838"/>
      <w:pgMar w:top="1188" w:right="777" w:bottom="127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6F1A"/>
    <w:multiLevelType w:val="hybridMultilevel"/>
    <w:tmpl w:val="11DA40D2"/>
    <w:lvl w:ilvl="0" w:tplc="36582916">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C6D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6A82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68C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D86F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3267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BC78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CDA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6A92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7E6FBA"/>
    <w:multiLevelType w:val="multilevel"/>
    <w:tmpl w:val="24009A58"/>
    <w:lvl w:ilvl="0">
      <w:start w:val="6"/>
      <w:numFmt w:val="decimal"/>
      <w:lvlText w:val="%1."/>
      <w:lvlJc w:val="left"/>
      <w:pPr>
        <w:ind w:left="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275C0D"/>
    <w:multiLevelType w:val="hybridMultilevel"/>
    <w:tmpl w:val="738AD0C0"/>
    <w:lvl w:ilvl="0" w:tplc="14FC847C">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84D4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AC65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48EE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D808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02F1C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46E2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0EA2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47C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604CED"/>
    <w:multiLevelType w:val="multilevel"/>
    <w:tmpl w:val="B52E1B5A"/>
    <w:lvl w:ilvl="0">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CC23A9"/>
    <w:multiLevelType w:val="multilevel"/>
    <w:tmpl w:val="7B82B97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1D3537"/>
    <w:multiLevelType w:val="hybridMultilevel"/>
    <w:tmpl w:val="8C3E9BFA"/>
    <w:lvl w:ilvl="0" w:tplc="6F44ED5C">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094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729C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5EF8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0793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1E05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BB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CE6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E0F5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C0080B"/>
    <w:multiLevelType w:val="hybridMultilevel"/>
    <w:tmpl w:val="6A20CE18"/>
    <w:lvl w:ilvl="0" w:tplc="06E27E3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6385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CE1F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21A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029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FCC4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87E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80BC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E461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2C11BB3"/>
    <w:multiLevelType w:val="hybridMultilevel"/>
    <w:tmpl w:val="93849D24"/>
    <w:lvl w:ilvl="0" w:tplc="05A27D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36A1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8BC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3482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A65F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44C2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D68C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9C59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5858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B5671F7"/>
    <w:multiLevelType w:val="hybridMultilevel"/>
    <w:tmpl w:val="DE7611C8"/>
    <w:lvl w:ilvl="0" w:tplc="A4388B1A">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A0066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52E4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AC58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3CE0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A2830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849D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6A99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BA6E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DD122FD"/>
    <w:multiLevelType w:val="hybridMultilevel"/>
    <w:tmpl w:val="192878C8"/>
    <w:lvl w:ilvl="0" w:tplc="0A2EFD3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7015F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C3F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3813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6EBB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C90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427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5294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ECDD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5D266C"/>
    <w:multiLevelType w:val="hybridMultilevel"/>
    <w:tmpl w:val="5D480542"/>
    <w:lvl w:ilvl="0" w:tplc="FF8C47AC">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0048BAC">
      <w:start w:val="1"/>
      <w:numFmt w:val="lowerLetter"/>
      <w:lvlText w:val="%2"/>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9ACF10E">
      <w:start w:val="1"/>
      <w:numFmt w:val="lowerRoman"/>
      <w:lvlText w:val="%3"/>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D861B0">
      <w:start w:val="1"/>
      <w:numFmt w:val="decimal"/>
      <w:lvlText w:val="%4"/>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6865752">
      <w:start w:val="1"/>
      <w:numFmt w:val="lowerLetter"/>
      <w:lvlText w:val="%5"/>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BCCA5AA">
      <w:start w:val="1"/>
      <w:numFmt w:val="lowerRoman"/>
      <w:lvlText w:val="%6"/>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CAC1116">
      <w:start w:val="1"/>
      <w:numFmt w:val="decimal"/>
      <w:lvlText w:val="%7"/>
      <w:lvlJc w:val="left"/>
      <w:pPr>
        <w:ind w:left="80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3D2E9A0">
      <w:start w:val="1"/>
      <w:numFmt w:val="lowerLetter"/>
      <w:lvlText w:val="%8"/>
      <w:lvlJc w:val="left"/>
      <w:pPr>
        <w:ind w:left="87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8ED42A">
      <w:start w:val="1"/>
      <w:numFmt w:val="lowerRoman"/>
      <w:lvlText w:val="%9"/>
      <w:lvlJc w:val="left"/>
      <w:pPr>
        <w:ind w:left="94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2F21A02"/>
    <w:multiLevelType w:val="multilevel"/>
    <w:tmpl w:val="F4AC3674"/>
    <w:lvl w:ilvl="0">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52930B1"/>
    <w:multiLevelType w:val="multilevel"/>
    <w:tmpl w:val="59B6ECAA"/>
    <w:lvl w:ilvl="0">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88A5687"/>
    <w:multiLevelType w:val="multilevel"/>
    <w:tmpl w:val="73388C1A"/>
    <w:lvl w:ilvl="0">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B252DA8"/>
    <w:multiLevelType w:val="multilevel"/>
    <w:tmpl w:val="646C1238"/>
    <w:lvl w:ilvl="0">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8DE32B5"/>
    <w:multiLevelType w:val="multilevel"/>
    <w:tmpl w:val="0972C3A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C79078B"/>
    <w:multiLevelType w:val="hybridMultilevel"/>
    <w:tmpl w:val="2AF45AA8"/>
    <w:lvl w:ilvl="0" w:tplc="4F5028C4">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428A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785C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0091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CE0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022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2C5FF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C0B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76F1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9"/>
  </w:num>
  <w:num w:numId="3">
    <w:abstractNumId w:val="13"/>
  </w:num>
  <w:num w:numId="4">
    <w:abstractNumId w:val="3"/>
  </w:num>
  <w:num w:numId="5">
    <w:abstractNumId w:val="8"/>
  </w:num>
  <w:num w:numId="6">
    <w:abstractNumId w:val="16"/>
  </w:num>
  <w:num w:numId="7">
    <w:abstractNumId w:val="5"/>
  </w:num>
  <w:num w:numId="8">
    <w:abstractNumId w:val="0"/>
  </w:num>
  <w:num w:numId="9">
    <w:abstractNumId w:val="12"/>
  </w:num>
  <w:num w:numId="10">
    <w:abstractNumId w:val="14"/>
  </w:num>
  <w:num w:numId="11">
    <w:abstractNumId w:val="2"/>
  </w:num>
  <w:num w:numId="12">
    <w:abstractNumId w:val="11"/>
  </w:num>
  <w:num w:numId="13">
    <w:abstractNumId w:val="4"/>
  </w:num>
  <w:num w:numId="14">
    <w:abstractNumId w:val="6"/>
  </w:num>
  <w:num w:numId="15">
    <w:abstractNumId w:val="15"/>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07"/>
    <w:rsid w:val="000D0EFD"/>
    <w:rsid w:val="00226C01"/>
    <w:rsid w:val="00261D08"/>
    <w:rsid w:val="00264085"/>
    <w:rsid w:val="002B1907"/>
    <w:rsid w:val="002C5308"/>
    <w:rsid w:val="003473FA"/>
    <w:rsid w:val="0041753C"/>
    <w:rsid w:val="004C0500"/>
    <w:rsid w:val="004D74AD"/>
    <w:rsid w:val="00532377"/>
    <w:rsid w:val="00624BC7"/>
    <w:rsid w:val="00765A20"/>
    <w:rsid w:val="00795FBB"/>
    <w:rsid w:val="008A3D3C"/>
    <w:rsid w:val="00B1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42C"/>
  <w15:docId w15:val="{37381EE2-18E6-42A3-8254-7949590A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7" w:line="265" w:lineRule="auto"/>
      <w:ind w:left="43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7"/>
      </w:numPr>
      <w:spacing w:after="307"/>
      <w:ind w:left="2369"/>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No Spacing"/>
    <w:uiPriority w:val="99"/>
    <w:qFormat/>
    <w:rsid w:val="0041753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2959</Words>
  <Characters>16867</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Общие положения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UserInf11</cp:lastModifiedBy>
  <cp:revision>17</cp:revision>
  <dcterms:created xsi:type="dcterms:W3CDTF">2025-04-04T12:48:00Z</dcterms:created>
  <dcterms:modified xsi:type="dcterms:W3CDTF">2025-04-04T13:16:00Z</dcterms:modified>
</cp:coreProperties>
</file>